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9AE46" w14:textId="669E658B" w:rsidR="00EA3786" w:rsidRPr="00B55BD8" w:rsidRDefault="00924C0E" w:rsidP="00924C0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Valve Design</w:t>
      </w:r>
      <w:r w:rsidR="0012605A" w:rsidRPr="00B55BD8">
        <w:rPr>
          <w:rFonts w:ascii="Arial" w:hAnsi="Arial" w:cs="Arial"/>
          <w:sz w:val="40"/>
          <w:szCs w:val="40"/>
        </w:rPr>
        <w:t xml:space="preserve"> </w:t>
      </w:r>
      <w:r w:rsidR="00F11290">
        <w:rPr>
          <w:rFonts w:ascii="Arial" w:hAnsi="Arial" w:cs="Arial"/>
          <w:sz w:val="40"/>
          <w:szCs w:val="40"/>
        </w:rPr>
        <w:t>Template</w:t>
      </w:r>
    </w:p>
    <w:p w14:paraId="56AFADF0" w14:textId="77777777" w:rsidR="0012605A" w:rsidRDefault="0012605A">
      <w:pPr>
        <w:rPr>
          <w:rFonts w:ascii="Arial" w:hAnsi="Arial" w:cs="Arial"/>
        </w:rPr>
      </w:pPr>
    </w:p>
    <w:tbl>
      <w:tblPr>
        <w:tblStyle w:val="TableGrid"/>
        <w:tblW w:w="15565" w:type="dxa"/>
        <w:tblLook w:val="04A0" w:firstRow="1" w:lastRow="0" w:firstColumn="1" w:lastColumn="0" w:noHBand="0" w:noVBand="1"/>
      </w:tblPr>
      <w:tblGrid>
        <w:gridCol w:w="1356"/>
        <w:gridCol w:w="1233"/>
        <w:gridCol w:w="895"/>
        <w:gridCol w:w="1232"/>
        <w:gridCol w:w="985"/>
        <w:gridCol w:w="966"/>
        <w:gridCol w:w="1258"/>
        <w:gridCol w:w="1236"/>
        <w:gridCol w:w="1094"/>
        <w:gridCol w:w="1321"/>
        <w:gridCol w:w="1361"/>
        <w:gridCol w:w="1368"/>
        <w:gridCol w:w="1260"/>
      </w:tblGrid>
      <w:tr w:rsidR="00924C0E" w14:paraId="45F30733" w14:textId="54107DAA" w:rsidTr="005F2DAC"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14:paraId="2CB0A95B" w14:textId="1BEA83E0" w:rsidR="00CB1607" w:rsidRPr="0012605A" w:rsidRDefault="00E575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Designs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14:paraId="105DC162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05A">
              <w:rPr>
                <w:rFonts w:ascii="Arial" w:hAnsi="Arial" w:cs="Arial"/>
                <w:sz w:val="22"/>
                <w:szCs w:val="22"/>
              </w:rPr>
              <w:t>Valve Thread Type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14:paraId="77D07E5A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S</w:t>
            </w:r>
            <w:r w:rsidRPr="0012605A">
              <w:rPr>
                <w:rFonts w:ascii="Arial" w:hAnsi="Arial" w:cs="Arial"/>
                <w:sz w:val="22"/>
                <w:szCs w:val="22"/>
              </w:rPr>
              <w:t>eal Type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</w:tcBorders>
            <w:shd w:val="clear" w:color="auto" w:fill="CCFFCC"/>
          </w:tcPr>
          <w:p w14:paraId="148C33EA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05A">
              <w:rPr>
                <w:rFonts w:ascii="Arial" w:hAnsi="Arial" w:cs="Arial"/>
                <w:sz w:val="22"/>
                <w:szCs w:val="22"/>
              </w:rPr>
              <w:t>Tube Option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14:paraId="17B1C3B8" w14:textId="025A75B9" w:rsidR="00CB1607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Neck Seal type</w:t>
            </w:r>
          </w:p>
        </w:tc>
      </w:tr>
      <w:tr w:rsidR="00924C0E" w14:paraId="6DDCFD72" w14:textId="19AE1EF8" w:rsidTr="005F2DAC">
        <w:tc>
          <w:tcPr>
            <w:tcW w:w="1356" w:type="dxa"/>
            <w:tcBorders>
              <w:left w:val="single" w:sz="4" w:space="0" w:color="auto"/>
            </w:tcBorders>
          </w:tcPr>
          <w:p w14:paraId="1767FB6F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</w:tcPr>
          <w:p w14:paraId="0B2584E1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05A">
              <w:rPr>
                <w:rFonts w:ascii="Arial" w:hAnsi="Arial" w:cs="Arial"/>
                <w:sz w:val="22"/>
                <w:szCs w:val="22"/>
              </w:rPr>
              <w:t>2.5” Buttress</w:t>
            </w:r>
          </w:p>
        </w:tc>
        <w:tc>
          <w:tcPr>
            <w:tcW w:w="895" w:type="dxa"/>
          </w:tcPr>
          <w:p w14:paraId="39675E04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05A">
              <w:rPr>
                <w:rFonts w:ascii="Arial" w:hAnsi="Arial" w:cs="Arial"/>
                <w:sz w:val="22"/>
                <w:szCs w:val="22"/>
              </w:rPr>
              <w:t>2” BSP</w:t>
            </w:r>
          </w:p>
        </w:tc>
        <w:tc>
          <w:tcPr>
            <w:tcW w:w="1232" w:type="dxa"/>
          </w:tcPr>
          <w:p w14:paraId="4D8E94B9" w14:textId="4ECF0C35" w:rsidR="00CB1607" w:rsidRPr="0012605A" w:rsidRDefault="005F2DAC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56mm x 4</w:t>
            </w:r>
          </w:p>
        </w:tc>
        <w:tc>
          <w:tcPr>
            <w:tcW w:w="985" w:type="dxa"/>
          </w:tcPr>
          <w:p w14:paraId="71EC4BCE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05A">
              <w:rPr>
                <w:rFonts w:ascii="Arial" w:hAnsi="Arial" w:cs="Arial"/>
                <w:sz w:val="22"/>
                <w:szCs w:val="22"/>
              </w:rPr>
              <w:t>VITON</w:t>
            </w:r>
          </w:p>
        </w:tc>
        <w:tc>
          <w:tcPr>
            <w:tcW w:w="966" w:type="dxa"/>
          </w:tcPr>
          <w:p w14:paraId="11250C6F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05A">
              <w:rPr>
                <w:rFonts w:ascii="Arial" w:hAnsi="Arial" w:cs="Arial"/>
                <w:sz w:val="22"/>
                <w:szCs w:val="22"/>
              </w:rPr>
              <w:t>EPDM</w:t>
            </w:r>
          </w:p>
        </w:tc>
        <w:tc>
          <w:tcPr>
            <w:tcW w:w="1258" w:type="dxa"/>
          </w:tcPr>
          <w:p w14:paraId="555AB5B2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05A">
              <w:rPr>
                <w:rFonts w:ascii="Arial" w:hAnsi="Arial" w:cs="Arial"/>
                <w:sz w:val="22"/>
                <w:szCs w:val="22"/>
              </w:rPr>
              <w:t>1,250L IBC</w:t>
            </w:r>
          </w:p>
        </w:tc>
        <w:tc>
          <w:tcPr>
            <w:tcW w:w="1236" w:type="dxa"/>
          </w:tcPr>
          <w:p w14:paraId="13F9506C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05A">
              <w:rPr>
                <w:rFonts w:ascii="Arial" w:hAnsi="Arial" w:cs="Arial"/>
                <w:sz w:val="22"/>
                <w:szCs w:val="22"/>
              </w:rPr>
              <w:t>1,000L IBC</w:t>
            </w:r>
          </w:p>
        </w:tc>
        <w:tc>
          <w:tcPr>
            <w:tcW w:w="1094" w:type="dxa"/>
          </w:tcPr>
          <w:p w14:paraId="5E8F0225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05A">
              <w:rPr>
                <w:rFonts w:ascii="Arial" w:hAnsi="Arial" w:cs="Arial"/>
                <w:sz w:val="22"/>
                <w:szCs w:val="22"/>
              </w:rPr>
              <w:t>220L drum</w:t>
            </w:r>
          </w:p>
        </w:tc>
        <w:tc>
          <w:tcPr>
            <w:tcW w:w="1321" w:type="dxa"/>
          </w:tcPr>
          <w:p w14:paraId="2F522726" w14:textId="72364840" w:rsidR="00CB1607" w:rsidRPr="0012605A" w:rsidRDefault="00924C0E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 drums (Specify)</w:t>
            </w:r>
          </w:p>
        </w:tc>
        <w:tc>
          <w:tcPr>
            <w:tcW w:w="1361" w:type="dxa"/>
          </w:tcPr>
          <w:p w14:paraId="7DB4B13F" w14:textId="1AE3BCDE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Square Cut</w:t>
            </w:r>
            <w:r w:rsidR="00924C0E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Narrow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1800B2ED" w14:textId="55B3456B" w:rsidR="00CB1607" w:rsidRPr="0012605A" w:rsidRDefault="00924C0E" w:rsidP="005F2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Square </w:t>
            </w:r>
            <w:r w:rsidR="00CB1607">
              <w:rPr>
                <w:rFonts w:ascii="Arial" w:hAnsi="Arial" w:cs="Arial"/>
                <w:sz w:val="22"/>
                <w:szCs w:val="22"/>
              </w:rPr>
              <w:t>Cut - Wide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773FCA9" w14:textId="02BEA1C1" w:rsidR="005F2DAC" w:rsidRDefault="00924C0E" w:rsidP="005F2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Circular</w:t>
            </w:r>
          </w:p>
          <w:p w14:paraId="47E6E19E" w14:textId="37B0DF00" w:rsidR="00CB1607" w:rsidRDefault="00924C0E" w:rsidP="005F2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X-section </w:t>
            </w:r>
            <w:r w:rsidR="00CB1607">
              <w:rPr>
                <w:rFonts w:ascii="Arial" w:hAnsi="Arial" w:cs="Arial"/>
                <w:sz w:val="22"/>
                <w:szCs w:val="22"/>
              </w:rPr>
              <w:t>O-ring</w:t>
            </w:r>
          </w:p>
        </w:tc>
      </w:tr>
      <w:tr w:rsidR="00924C0E" w14:paraId="0424E11B" w14:textId="7F6A35D9" w:rsidTr="005F2DAC">
        <w:tc>
          <w:tcPr>
            <w:tcW w:w="13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51F3E5F7" w14:textId="4051303E" w:rsidR="00CB1607" w:rsidRPr="0012605A" w:rsidRDefault="00F112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Examples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14:paraId="14CA0FC5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DE9D9" w:themeFill="accent6" w:themeFillTint="33"/>
          </w:tcPr>
          <w:p w14:paraId="26CBC6A5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DE9D9" w:themeFill="accent6" w:themeFillTint="33"/>
          </w:tcPr>
          <w:p w14:paraId="729065C1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DE9D9" w:themeFill="accent6" w:themeFillTint="33"/>
          </w:tcPr>
          <w:p w14:paraId="289C97B3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DE9D9" w:themeFill="accent6" w:themeFillTint="33"/>
          </w:tcPr>
          <w:p w14:paraId="1A7467CD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DE9D9" w:themeFill="accent6" w:themeFillTint="33"/>
          </w:tcPr>
          <w:p w14:paraId="7EBED8AB" w14:textId="729A4778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DE9D9" w:themeFill="accent6" w:themeFillTint="33"/>
          </w:tcPr>
          <w:p w14:paraId="7A8B16F9" w14:textId="23B4ACA6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FDE9D9" w:themeFill="accent6" w:themeFillTint="33"/>
          </w:tcPr>
          <w:p w14:paraId="44FD3C3A" w14:textId="65501F10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FDE9D9" w:themeFill="accent6" w:themeFillTint="33"/>
          </w:tcPr>
          <w:p w14:paraId="41FC5AF5" w14:textId="3FE12EF2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DE9D9" w:themeFill="accent6" w:themeFillTint="33"/>
          </w:tcPr>
          <w:p w14:paraId="093A3356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8D024EA" w14:textId="3CD2C66B" w:rsidR="00CB1607" w:rsidRPr="0012605A" w:rsidRDefault="00CB1607" w:rsidP="00924C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8A0C2AA" w14:textId="77777777" w:rsidR="00CB1607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C0E" w14:paraId="0E292A7B" w14:textId="3A58BEE9" w:rsidTr="005F2DAC"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5DC6FD9" w14:textId="05B49D0F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4BBA3A9" w14:textId="30D90E81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D825D56" w14:textId="120E27E5" w:rsidR="00CB1607" w:rsidRPr="0012605A" w:rsidRDefault="005F2DAC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D43AF5E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8AB7E31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614FDDD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E5BB584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F4F6590" w14:textId="08187129" w:rsidR="00CB1607" w:rsidRPr="0012605A" w:rsidRDefault="005F2DAC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3F832A3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3BB4B37" w14:textId="7044525B" w:rsidR="00CB1607" w:rsidRPr="0012605A" w:rsidRDefault="00CB1607" w:rsidP="005F2D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3415912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02C415" w14:textId="73FA2FA9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A0D199" w14:textId="2CB9EE5D" w:rsidR="00CB1607" w:rsidRDefault="005F2DAC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924C0E" w14:paraId="493BB7D8" w14:textId="2995DC6F" w:rsidTr="005F2DAC">
        <w:tc>
          <w:tcPr>
            <w:tcW w:w="135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C4F63C9" w14:textId="7CF9F674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CB3EB36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D53649D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347A764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EED5E53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3487C6E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EDA5F79" w14:textId="441D40CA" w:rsidR="00CB1607" w:rsidRPr="0012605A" w:rsidRDefault="005F2DAC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A8DAB28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7EBDD4C" w14:textId="778CC834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E957630" w14:textId="60036A5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06E3F784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29B41E4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5365FEB" w14:textId="781438EC" w:rsidR="00CB1607" w:rsidRPr="0012605A" w:rsidRDefault="005F2DAC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924C0E" w14:paraId="1B96368C" w14:textId="420AB328" w:rsidTr="005F2DAC">
        <w:trPr>
          <w:trHeight w:val="413"/>
        </w:trPr>
        <w:tc>
          <w:tcPr>
            <w:tcW w:w="1356" w:type="dxa"/>
            <w:shd w:val="clear" w:color="auto" w:fill="FDE9D9" w:themeFill="accent6" w:themeFillTint="33"/>
          </w:tcPr>
          <w:p w14:paraId="1308C897" w14:textId="1C70AE36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FDE9D9" w:themeFill="accent6" w:themeFillTint="33"/>
          </w:tcPr>
          <w:p w14:paraId="53040AA4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DE9D9" w:themeFill="accent6" w:themeFillTint="33"/>
          </w:tcPr>
          <w:p w14:paraId="5D1921D9" w14:textId="6EE97710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DE9D9" w:themeFill="accent6" w:themeFillTint="33"/>
          </w:tcPr>
          <w:p w14:paraId="28346DBB" w14:textId="4E1BF9F5" w:rsidR="00CB1607" w:rsidRPr="0012605A" w:rsidRDefault="005F2DAC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85" w:type="dxa"/>
            <w:shd w:val="clear" w:color="auto" w:fill="FDE9D9" w:themeFill="accent6" w:themeFillTint="33"/>
          </w:tcPr>
          <w:p w14:paraId="7E6267FC" w14:textId="014A22A8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DE9D9" w:themeFill="accent6" w:themeFillTint="33"/>
          </w:tcPr>
          <w:p w14:paraId="203C3293" w14:textId="1420368A" w:rsidR="00CB1607" w:rsidRPr="0012605A" w:rsidRDefault="003C65EA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58" w:type="dxa"/>
            <w:shd w:val="clear" w:color="auto" w:fill="FDE9D9" w:themeFill="accent6" w:themeFillTint="33"/>
          </w:tcPr>
          <w:p w14:paraId="406CE6FA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DE9D9" w:themeFill="accent6" w:themeFillTint="33"/>
          </w:tcPr>
          <w:p w14:paraId="2CE5D9CA" w14:textId="4E299E68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FDE9D9" w:themeFill="accent6" w:themeFillTint="33"/>
          </w:tcPr>
          <w:p w14:paraId="08E0F37A" w14:textId="0D898A8A" w:rsidR="00CB1607" w:rsidRPr="0012605A" w:rsidRDefault="005F2DAC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21" w:type="dxa"/>
            <w:shd w:val="clear" w:color="auto" w:fill="FDE9D9" w:themeFill="accent6" w:themeFillTint="33"/>
          </w:tcPr>
          <w:p w14:paraId="38E941AC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DE9D9" w:themeFill="accent6" w:themeFillTint="33"/>
          </w:tcPr>
          <w:p w14:paraId="67893FB8" w14:textId="26E268B2" w:rsidR="00CB1607" w:rsidRPr="0012605A" w:rsidRDefault="005F2DAC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68" w:type="dxa"/>
            <w:shd w:val="clear" w:color="auto" w:fill="FDE9D9" w:themeFill="accent6" w:themeFillTint="33"/>
          </w:tcPr>
          <w:p w14:paraId="175E66B0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F87D7E1" w14:textId="3AD8B69D" w:rsidR="00CB1607" w:rsidRPr="0012605A" w:rsidRDefault="00CB1607" w:rsidP="005F2D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C0E" w14:paraId="5E30A846" w14:textId="09719E1F" w:rsidTr="005F2DAC">
        <w:tc>
          <w:tcPr>
            <w:tcW w:w="1356" w:type="dxa"/>
            <w:shd w:val="clear" w:color="auto" w:fill="FDE9D9" w:themeFill="accent6" w:themeFillTint="33"/>
          </w:tcPr>
          <w:p w14:paraId="6CB74CB5" w14:textId="29D82104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FDE9D9" w:themeFill="accent6" w:themeFillTint="33"/>
          </w:tcPr>
          <w:p w14:paraId="4F06B044" w14:textId="0D257317" w:rsidR="00CB1607" w:rsidRPr="0012605A" w:rsidRDefault="00CB1607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4EA50BED" w14:textId="77777777" w:rsidR="00CB1607" w:rsidRPr="0012605A" w:rsidRDefault="00CB1607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DE9D9" w:themeFill="accent6" w:themeFillTint="33"/>
          </w:tcPr>
          <w:p w14:paraId="2CC75A2A" w14:textId="77777777" w:rsidR="00CB1607" w:rsidRPr="0012605A" w:rsidRDefault="00CB1607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DE9D9" w:themeFill="accent6" w:themeFillTint="33"/>
          </w:tcPr>
          <w:p w14:paraId="76DAD9A4" w14:textId="2DAED89E" w:rsidR="00CB1607" w:rsidRPr="0012605A" w:rsidRDefault="005F2DAC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66" w:type="dxa"/>
            <w:shd w:val="clear" w:color="auto" w:fill="FDE9D9" w:themeFill="accent6" w:themeFillTint="33"/>
          </w:tcPr>
          <w:p w14:paraId="44DC675B" w14:textId="20066839" w:rsidR="00CB1607" w:rsidRPr="0012605A" w:rsidRDefault="00CB1607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DE9D9" w:themeFill="accent6" w:themeFillTint="33"/>
          </w:tcPr>
          <w:p w14:paraId="5675F4C9" w14:textId="77777777" w:rsidR="00CB1607" w:rsidRPr="0012605A" w:rsidRDefault="00CB1607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DE9D9" w:themeFill="accent6" w:themeFillTint="33"/>
          </w:tcPr>
          <w:p w14:paraId="063C9DFD" w14:textId="77777777" w:rsidR="00CB1607" w:rsidRPr="0012605A" w:rsidRDefault="00CB1607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FDE9D9" w:themeFill="accent6" w:themeFillTint="33"/>
          </w:tcPr>
          <w:p w14:paraId="5E8593A7" w14:textId="77777777" w:rsidR="00CB1607" w:rsidRPr="0012605A" w:rsidRDefault="00CB1607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FDE9D9" w:themeFill="accent6" w:themeFillTint="33"/>
          </w:tcPr>
          <w:p w14:paraId="457E55F8" w14:textId="52BBABDF" w:rsidR="00CB1607" w:rsidRPr="0012605A" w:rsidRDefault="00924C0E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US Gals</w:t>
            </w:r>
          </w:p>
        </w:tc>
        <w:tc>
          <w:tcPr>
            <w:tcW w:w="1361" w:type="dxa"/>
            <w:shd w:val="clear" w:color="auto" w:fill="FDE9D9" w:themeFill="accent6" w:themeFillTint="33"/>
          </w:tcPr>
          <w:p w14:paraId="1AB4DEF1" w14:textId="369F8C2C" w:rsidR="00CB1607" w:rsidRPr="0012605A" w:rsidRDefault="00CB1607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FDE9D9" w:themeFill="accent6" w:themeFillTint="33"/>
          </w:tcPr>
          <w:p w14:paraId="27D980D8" w14:textId="1D0B1B1D" w:rsidR="00CB1607" w:rsidRPr="0012605A" w:rsidRDefault="005F2DAC" w:rsidP="00CB1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66CBB465" w14:textId="56D74F54" w:rsidR="00CB1607" w:rsidRPr="0012605A" w:rsidRDefault="00CB1607" w:rsidP="005F2D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C0E" w14:paraId="20733DEB" w14:textId="2FD47C2E" w:rsidTr="005F2DAC">
        <w:tc>
          <w:tcPr>
            <w:tcW w:w="1356" w:type="dxa"/>
          </w:tcPr>
          <w:p w14:paraId="0BB45C0D" w14:textId="7A5845FE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</w:tcPr>
          <w:p w14:paraId="213C114D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</w:tcPr>
          <w:p w14:paraId="187081C1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</w:tcPr>
          <w:p w14:paraId="2F2E873B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</w:tcPr>
          <w:p w14:paraId="2706AC2A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14:paraId="460796E8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2C351F58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14:paraId="0D003D60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</w:tcPr>
          <w:p w14:paraId="5D3F4D83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608D78EC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E64E9E0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706CFEAE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5ACC35C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924C0E" w14:paraId="632F9E09" w14:textId="4FCF614F" w:rsidTr="005F2DAC">
        <w:tc>
          <w:tcPr>
            <w:tcW w:w="1356" w:type="dxa"/>
            <w:shd w:val="clear" w:color="auto" w:fill="F2F2F2" w:themeFill="background1" w:themeFillShade="F2"/>
          </w:tcPr>
          <w:p w14:paraId="001B18A5" w14:textId="73505623" w:rsidR="00CB1607" w:rsidRPr="0012605A" w:rsidRDefault="00F112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Actuals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2A8D353B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2F2F2" w:themeFill="background1" w:themeFillShade="F2"/>
          </w:tcPr>
          <w:p w14:paraId="063FD043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2F2F2" w:themeFill="background1" w:themeFillShade="F2"/>
          </w:tcPr>
          <w:p w14:paraId="59254233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14:paraId="056990A6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14:paraId="3DDED5EB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2F2F2" w:themeFill="background1" w:themeFillShade="F2"/>
          </w:tcPr>
          <w:p w14:paraId="28C17941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</w:tcPr>
          <w:p w14:paraId="21558722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F2F2F2" w:themeFill="background1" w:themeFillShade="F2"/>
          </w:tcPr>
          <w:p w14:paraId="692DF8FE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14:paraId="23B619B8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1C055B79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1492EA35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61D4F913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C0E" w14:paraId="5B79BB82" w14:textId="426444E3" w:rsidTr="005F2DAC">
        <w:tc>
          <w:tcPr>
            <w:tcW w:w="1356" w:type="dxa"/>
            <w:shd w:val="clear" w:color="auto" w:fill="F2F2F2" w:themeFill="background1" w:themeFillShade="F2"/>
          </w:tcPr>
          <w:p w14:paraId="34CEB49C" w14:textId="6C057772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8F38961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2F2F2" w:themeFill="background1" w:themeFillShade="F2"/>
          </w:tcPr>
          <w:p w14:paraId="31EA3DBC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2F2F2" w:themeFill="background1" w:themeFillShade="F2"/>
          </w:tcPr>
          <w:p w14:paraId="024F1391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14:paraId="2EAE52FB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14:paraId="70B22E97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2F2F2" w:themeFill="background1" w:themeFillShade="F2"/>
          </w:tcPr>
          <w:p w14:paraId="7EB24BAA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</w:tcPr>
          <w:p w14:paraId="190DBFDB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F2F2F2" w:themeFill="background1" w:themeFillShade="F2"/>
          </w:tcPr>
          <w:p w14:paraId="3F85FB37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14:paraId="120351D6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246744F4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28CCFFB0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1BB3A364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C0E" w14:paraId="5BB9C976" w14:textId="558FEE85" w:rsidTr="005F2DAC">
        <w:tc>
          <w:tcPr>
            <w:tcW w:w="1356" w:type="dxa"/>
            <w:shd w:val="clear" w:color="auto" w:fill="F2F2F2" w:themeFill="background1" w:themeFillShade="F2"/>
          </w:tcPr>
          <w:p w14:paraId="681B4962" w14:textId="28C43EA3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9DB28AA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2F2F2" w:themeFill="background1" w:themeFillShade="F2"/>
          </w:tcPr>
          <w:p w14:paraId="67B3E975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2F2F2" w:themeFill="background1" w:themeFillShade="F2"/>
          </w:tcPr>
          <w:p w14:paraId="7C101653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14:paraId="103572C7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14:paraId="6D81033F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2F2F2" w:themeFill="background1" w:themeFillShade="F2"/>
          </w:tcPr>
          <w:p w14:paraId="0966889E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</w:tcPr>
          <w:p w14:paraId="3D93CB46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F2F2F2" w:themeFill="background1" w:themeFillShade="F2"/>
          </w:tcPr>
          <w:p w14:paraId="69EA06E8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14:paraId="5217E140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9292E76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3BE85962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0DBE5131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C0E" w14:paraId="79087908" w14:textId="593D755A" w:rsidTr="005F2DAC">
        <w:tc>
          <w:tcPr>
            <w:tcW w:w="1356" w:type="dxa"/>
            <w:shd w:val="clear" w:color="auto" w:fill="F2F2F2" w:themeFill="background1" w:themeFillShade="F2"/>
          </w:tcPr>
          <w:p w14:paraId="01728AF0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2248CF37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2F2F2" w:themeFill="background1" w:themeFillShade="F2"/>
          </w:tcPr>
          <w:p w14:paraId="5E422308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2F2F2" w:themeFill="background1" w:themeFillShade="F2"/>
          </w:tcPr>
          <w:p w14:paraId="2A46DC23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14:paraId="7B77EDFF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14:paraId="42F2542F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2F2F2" w:themeFill="background1" w:themeFillShade="F2"/>
          </w:tcPr>
          <w:p w14:paraId="65947559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</w:tcPr>
          <w:p w14:paraId="0B66D537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F2F2F2" w:themeFill="background1" w:themeFillShade="F2"/>
          </w:tcPr>
          <w:p w14:paraId="030E5874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14:paraId="586419D4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133FC2FF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1028671D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25CBF283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C0E" w14:paraId="584525E8" w14:textId="1C2345E3" w:rsidTr="005F2DAC">
        <w:tc>
          <w:tcPr>
            <w:tcW w:w="1356" w:type="dxa"/>
            <w:shd w:val="clear" w:color="auto" w:fill="F2F2F2" w:themeFill="background1" w:themeFillShade="F2"/>
          </w:tcPr>
          <w:p w14:paraId="55181C45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1901605B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2F2F2" w:themeFill="background1" w:themeFillShade="F2"/>
          </w:tcPr>
          <w:p w14:paraId="64DA3C01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2F2F2" w:themeFill="background1" w:themeFillShade="F2"/>
          </w:tcPr>
          <w:p w14:paraId="233CCE01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14:paraId="6EB7B575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14:paraId="18B93315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2F2F2" w:themeFill="background1" w:themeFillShade="F2"/>
          </w:tcPr>
          <w:p w14:paraId="13E95D8F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</w:tcPr>
          <w:p w14:paraId="7AB701E0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F2F2F2" w:themeFill="background1" w:themeFillShade="F2"/>
          </w:tcPr>
          <w:p w14:paraId="59CFE0CA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14:paraId="16EF8D50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F0CE710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2D094913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103CD515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C0E" w14:paraId="19C51D73" w14:textId="08C74247" w:rsidTr="005F2DAC">
        <w:tc>
          <w:tcPr>
            <w:tcW w:w="1356" w:type="dxa"/>
            <w:shd w:val="clear" w:color="auto" w:fill="F2F2F2" w:themeFill="background1" w:themeFillShade="F2"/>
          </w:tcPr>
          <w:p w14:paraId="6FCC2479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05A02514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2F2F2" w:themeFill="background1" w:themeFillShade="F2"/>
          </w:tcPr>
          <w:p w14:paraId="6BBB3220" w14:textId="77777777" w:rsidR="00CB1607" w:rsidRPr="0012605A" w:rsidRDefault="00CB1607" w:rsidP="00126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2F2F2" w:themeFill="background1" w:themeFillShade="F2"/>
          </w:tcPr>
          <w:p w14:paraId="077EE8DE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14:paraId="2AB84E36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14:paraId="7B9D44FB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2F2F2" w:themeFill="background1" w:themeFillShade="F2"/>
          </w:tcPr>
          <w:p w14:paraId="5B6C4971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</w:tcPr>
          <w:p w14:paraId="644A626B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F2F2F2" w:themeFill="background1" w:themeFillShade="F2"/>
          </w:tcPr>
          <w:p w14:paraId="14AE9211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14:paraId="08265EEF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4314B89D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0CFB24F2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F464162" w14:textId="77777777" w:rsidR="00CB1607" w:rsidRPr="0012605A" w:rsidRDefault="00CB16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078DD5" w14:textId="77777777" w:rsidR="0012605A" w:rsidRDefault="0012605A">
      <w:pPr>
        <w:rPr>
          <w:rFonts w:ascii="Arial" w:hAnsi="Arial" w:cs="Arial"/>
        </w:rPr>
      </w:pPr>
    </w:p>
    <w:p w14:paraId="4ED9020A" w14:textId="77777777" w:rsidR="0012605A" w:rsidRDefault="0012605A">
      <w:pPr>
        <w:rPr>
          <w:rFonts w:ascii="Arial" w:hAnsi="Arial" w:cs="Arial"/>
        </w:rPr>
      </w:pPr>
    </w:p>
    <w:p w14:paraId="7630156B" w14:textId="77777777" w:rsidR="0012605A" w:rsidRDefault="0012605A">
      <w:pPr>
        <w:rPr>
          <w:rFonts w:ascii="Arial" w:hAnsi="Arial" w:cs="Arial"/>
        </w:rPr>
      </w:pPr>
      <w:r>
        <w:rPr>
          <w:rFonts w:ascii="Arial" w:hAnsi="Arial" w:cs="Arial"/>
        </w:rPr>
        <w:t>Please mark the boxes for all the possible valve types you might need, for all the various container options and all chemical liquid types you might want to fill.</w:t>
      </w:r>
    </w:p>
    <w:p w14:paraId="2DB29745" w14:textId="77777777" w:rsidR="00B55BD8" w:rsidRDefault="00B55BD8">
      <w:pPr>
        <w:rPr>
          <w:rFonts w:ascii="Arial" w:hAnsi="Arial" w:cs="Arial"/>
        </w:rPr>
      </w:pPr>
    </w:p>
    <w:p w14:paraId="3761ED09" w14:textId="215E190B" w:rsidR="00B55BD8" w:rsidRDefault="00F1129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55BD8">
        <w:rPr>
          <w:rFonts w:ascii="Arial" w:hAnsi="Arial" w:cs="Arial"/>
        </w:rPr>
        <w:t>ome theoretical examples for illustration purposes only.</w:t>
      </w:r>
    </w:p>
    <w:p w14:paraId="42CF4A3C" w14:textId="77777777" w:rsidR="0012605A" w:rsidRDefault="0012605A">
      <w:pPr>
        <w:rPr>
          <w:rFonts w:ascii="Arial" w:hAnsi="Arial" w:cs="Arial"/>
        </w:rPr>
      </w:pPr>
    </w:p>
    <w:p w14:paraId="255FC314" w14:textId="644C1955" w:rsidR="0012605A" w:rsidRDefault="00F11290">
      <w:pPr>
        <w:rPr>
          <w:rFonts w:ascii="Arial" w:hAnsi="Arial" w:cs="Arial"/>
        </w:rPr>
      </w:pPr>
      <w:r>
        <w:rPr>
          <w:rFonts w:ascii="Arial" w:hAnsi="Arial" w:cs="Arial"/>
        </w:rPr>
        <w:t>SCHUTZ IBCs typically</w:t>
      </w:r>
      <w:r w:rsidR="0012605A">
        <w:rPr>
          <w:rFonts w:ascii="Arial" w:hAnsi="Arial" w:cs="Arial"/>
        </w:rPr>
        <w:t xml:space="preserve"> have a 2” BSP thread in the G2 plug of the DN 150 centre screw caps.</w:t>
      </w:r>
    </w:p>
    <w:p w14:paraId="65CBA397" w14:textId="77777777" w:rsidR="0012605A" w:rsidRDefault="0012605A">
      <w:pPr>
        <w:rPr>
          <w:rFonts w:ascii="Arial" w:hAnsi="Arial" w:cs="Arial"/>
        </w:rPr>
      </w:pPr>
      <w:r>
        <w:rPr>
          <w:rFonts w:ascii="Arial" w:hAnsi="Arial" w:cs="Arial"/>
        </w:rPr>
        <w:t>SCHUTZ 220L drums can vary depending on location of manufacture.</w:t>
      </w:r>
    </w:p>
    <w:p w14:paraId="504FC314" w14:textId="1E5B0E7C" w:rsidR="0012605A" w:rsidRDefault="00F112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MAUSER IBCs and 220L drums will require the 56 x 4 metric </w:t>
      </w:r>
      <w:proofErr w:type="gramStart"/>
      <w:r>
        <w:rPr>
          <w:rFonts w:ascii="Arial" w:hAnsi="Arial" w:cs="Arial"/>
        </w:rPr>
        <w:t>( aka</w:t>
      </w:r>
      <w:proofErr w:type="gramEnd"/>
      <w:r w:rsidR="0012605A">
        <w:rPr>
          <w:rFonts w:ascii="Arial" w:hAnsi="Arial" w:cs="Arial"/>
        </w:rPr>
        <w:t xml:space="preserve"> 2” but</w:t>
      </w:r>
      <w:r>
        <w:rPr>
          <w:rFonts w:ascii="Arial" w:hAnsi="Arial" w:cs="Arial"/>
        </w:rPr>
        <w:t xml:space="preserve">tress ) threads in the opening intended for the </w:t>
      </w:r>
      <w:r w:rsidR="00B55BD8">
        <w:rPr>
          <w:rFonts w:ascii="Arial" w:hAnsi="Arial" w:cs="Arial"/>
        </w:rPr>
        <w:t xml:space="preserve">CypherCo </w:t>
      </w:r>
      <w:r>
        <w:rPr>
          <w:rFonts w:ascii="Arial" w:hAnsi="Arial" w:cs="Arial"/>
        </w:rPr>
        <w:t>valve</w:t>
      </w:r>
      <w:r w:rsidR="0012605A">
        <w:rPr>
          <w:rFonts w:ascii="Arial" w:hAnsi="Arial" w:cs="Arial"/>
        </w:rPr>
        <w:t>.</w:t>
      </w:r>
    </w:p>
    <w:p w14:paraId="756D731E" w14:textId="77777777" w:rsidR="0012605A" w:rsidRDefault="0012605A">
      <w:pPr>
        <w:rPr>
          <w:rFonts w:ascii="Arial" w:hAnsi="Arial" w:cs="Arial"/>
        </w:rPr>
      </w:pPr>
    </w:p>
    <w:p w14:paraId="02E62CA1" w14:textId="201AD16E" w:rsidR="0012605A" w:rsidRDefault="00F11290">
      <w:pPr>
        <w:rPr>
          <w:rFonts w:ascii="Arial" w:hAnsi="Arial" w:cs="Arial"/>
        </w:rPr>
      </w:pPr>
      <w:r>
        <w:rPr>
          <w:rFonts w:ascii="Arial" w:hAnsi="Arial" w:cs="Arial"/>
        </w:rPr>
        <w:t>Some end user</w:t>
      </w:r>
      <w:r w:rsidR="003C65EA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may require </w:t>
      </w:r>
      <w:r w:rsidR="0012605A">
        <w:rPr>
          <w:rFonts w:ascii="Arial" w:hAnsi="Arial" w:cs="Arial"/>
        </w:rPr>
        <w:t xml:space="preserve">valves only, without </w:t>
      </w:r>
      <w:r w:rsidR="00924C0E">
        <w:rPr>
          <w:rFonts w:ascii="Arial" w:hAnsi="Arial" w:cs="Arial"/>
        </w:rPr>
        <w:t>dip</w:t>
      </w:r>
      <w:r w:rsidR="00B55BD8">
        <w:rPr>
          <w:rFonts w:ascii="Arial" w:hAnsi="Arial" w:cs="Arial"/>
        </w:rPr>
        <w:t>-</w:t>
      </w:r>
      <w:r w:rsidR="0012605A">
        <w:rPr>
          <w:rFonts w:ascii="Arial" w:hAnsi="Arial" w:cs="Arial"/>
        </w:rPr>
        <w:t>tubes.</w:t>
      </w:r>
    </w:p>
    <w:p w14:paraId="534AD129" w14:textId="77777777" w:rsidR="0012605A" w:rsidRDefault="0012605A">
      <w:pPr>
        <w:rPr>
          <w:rFonts w:ascii="Arial" w:hAnsi="Arial" w:cs="Arial"/>
        </w:rPr>
      </w:pPr>
    </w:p>
    <w:p w14:paraId="78470655" w14:textId="0CEB1F4E" w:rsidR="0012605A" w:rsidRDefault="00F112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 – CypherCo is </w:t>
      </w:r>
      <w:r w:rsidR="0012605A">
        <w:rPr>
          <w:rFonts w:ascii="Arial" w:hAnsi="Arial" w:cs="Arial"/>
        </w:rPr>
        <w:t>n</w:t>
      </w:r>
      <w:r w:rsidR="00B55BD8">
        <w:rPr>
          <w:rFonts w:ascii="Arial" w:hAnsi="Arial" w:cs="Arial"/>
        </w:rPr>
        <w:t>ot restricted to VITON and EPDM seals,</w:t>
      </w:r>
      <w:r w:rsidR="0012605A">
        <w:rPr>
          <w:rFonts w:ascii="Arial" w:hAnsi="Arial" w:cs="Arial"/>
        </w:rPr>
        <w:t xml:space="preserve"> as other </w:t>
      </w:r>
      <w:r w:rsidR="00B55BD8">
        <w:rPr>
          <w:rFonts w:ascii="Arial" w:hAnsi="Arial" w:cs="Arial"/>
        </w:rPr>
        <w:t xml:space="preserve">more </w:t>
      </w:r>
      <w:r w:rsidR="0012605A">
        <w:rPr>
          <w:rFonts w:ascii="Arial" w:hAnsi="Arial" w:cs="Arial"/>
        </w:rPr>
        <w:t>exotic seals like SIMRIZ and K</w:t>
      </w:r>
      <w:r>
        <w:rPr>
          <w:rFonts w:ascii="Arial" w:hAnsi="Arial" w:cs="Arial"/>
        </w:rPr>
        <w:t>ALREZ are options, if required. However the latter will add a premium to the price of the valve</w:t>
      </w:r>
      <w:r w:rsidR="0012605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will need </w:t>
      </w:r>
      <w:r w:rsidR="0012605A">
        <w:rPr>
          <w:rFonts w:ascii="Arial" w:hAnsi="Arial" w:cs="Arial"/>
        </w:rPr>
        <w:t>longer lead times.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Refer</w:t>
      </w:r>
      <w:proofErr w:type="gramEnd"/>
      <w:r>
        <w:rPr>
          <w:rFonts w:ascii="Arial" w:hAnsi="Arial" w:cs="Arial"/>
        </w:rPr>
        <w:t xml:space="preserve"> to Customer Service )</w:t>
      </w:r>
    </w:p>
    <w:p w14:paraId="57CAE60F" w14:textId="77777777" w:rsidR="00B55BD8" w:rsidRDefault="00B55BD8">
      <w:pPr>
        <w:rPr>
          <w:rFonts w:ascii="Arial" w:hAnsi="Arial" w:cs="Arial"/>
        </w:rPr>
      </w:pPr>
    </w:p>
    <w:p w14:paraId="1DE8BEF8" w14:textId="79BAA471" w:rsidR="00B55BD8" w:rsidRDefault="00924C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may be </w:t>
      </w:r>
      <w:r w:rsidR="00B55BD8">
        <w:rPr>
          <w:rFonts w:ascii="Arial" w:hAnsi="Arial" w:cs="Arial"/>
        </w:rPr>
        <w:t>a requirement for fluorinated tu</w:t>
      </w:r>
      <w:r>
        <w:rPr>
          <w:rFonts w:ascii="Arial" w:hAnsi="Arial" w:cs="Arial"/>
        </w:rPr>
        <w:t>bes, when the liquid is solvent based and prone to migrating through typical untreated ethylene and propylene based plastics</w:t>
      </w:r>
      <w:r w:rsidR="00B55B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CypherCo can arrange for the dip-tubes to be supplied with Level 3 fluorination</w:t>
      </w:r>
      <w:r w:rsidR="00B55BD8">
        <w:rPr>
          <w:rFonts w:ascii="Arial" w:hAnsi="Arial" w:cs="Arial"/>
        </w:rPr>
        <w:t>.</w:t>
      </w:r>
    </w:p>
    <w:p w14:paraId="04F2EAB1" w14:textId="77777777" w:rsidR="00B55BD8" w:rsidRDefault="00B55BD8">
      <w:pPr>
        <w:rPr>
          <w:rFonts w:ascii="Arial" w:hAnsi="Arial" w:cs="Arial"/>
        </w:rPr>
      </w:pPr>
    </w:p>
    <w:sectPr w:rsidR="00B55BD8" w:rsidSect="0012605A">
      <w:pgSz w:w="1682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5A"/>
    <w:rsid w:val="0012605A"/>
    <w:rsid w:val="001F473D"/>
    <w:rsid w:val="003C65EA"/>
    <w:rsid w:val="005F2DAC"/>
    <w:rsid w:val="00924C0E"/>
    <w:rsid w:val="00B55BD8"/>
    <w:rsid w:val="00BF2F72"/>
    <w:rsid w:val="00CB1607"/>
    <w:rsid w:val="00E57545"/>
    <w:rsid w:val="00EA3786"/>
    <w:rsid w:val="00EF72EF"/>
    <w:rsid w:val="00F1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D80B7"/>
  <w14:defaultImageDpi w14:val="300"/>
  <w15:docId w15:val="{B2D26AAC-3FEA-483E-8694-35A524AB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GoBlue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Rhodes</dc:creator>
  <cp:keywords/>
  <dc:description/>
  <cp:lastModifiedBy>Microsoft account</cp:lastModifiedBy>
  <cp:revision>3</cp:revision>
  <dcterms:created xsi:type="dcterms:W3CDTF">2015-08-14T17:59:00Z</dcterms:created>
  <dcterms:modified xsi:type="dcterms:W3CDTF">2015-08-14T18:13:00Z</dcterms:modified>
</cp:coreProperties>
</file>